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bookmarkStart w:id="9" w:name="_GoBack"/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《行动方案》第一批农业企业名单(102家)</w:t>
      </w:r>
    </w:p>
    <w:bookmarkEnd w:id="9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一、福州（21家）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1.福建春伦集团有限公司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2.福州福民茶叶有限公司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3.闽榕茶业有限公司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4.久泰现代农业有限公司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5.海欣食品股份有限公司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6.福建光阳蛋业股份有限公司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7.福建省星源农牧科技股份有限公司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8.福建天马科技集团股份有限公司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9.利农农业技术（福建）有限公司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10.福建超大现代农业集团有限公司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11.永辉超市股份有限公司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12.福建满堂香茶业股份有限公司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13.宏东渔业股份有限公司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14.福建正冠渔业开发有限公司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15.连江县官坞海洋开发有限公司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16.福建益升食品有限公司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17.福建省平潭县远洋渔业集团有限公司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18.福州宏龙海洋水产有限公司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19.名成集团有限公司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20.福建省闽清双棱竹业有限公司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21.明一国际营养品集团有限公司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二、厦门（11家）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22.厦门市新荣腾水产技术开发有限公司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23.厦门象屿股份有限公司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24.厦门爱垦园艺有限公司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25.华祥苑茶业股份有限公司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26.厦门茶叶进出口有限公司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27.厦门市明穗粮油贸易有限公司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28.厦门银祥集团有限公司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29.厦门福慧达果蔬股份有限公司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30.厦门市同安区市场建设管理有限公司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31.如意情集团股份有限公司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32.厦门龙程水产科技有限公司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三、莆田（5家）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33.天怡（福建）现代农业发展有限公司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34.莆田温氏家禽有限公司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35.福建省华港农牧集团有限公司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36.福建省闽中有机食品有限公司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37.莆田市海发水产开发有限公司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四、泉州（10家）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38.安溪茶叶批发市场开发有限公司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39.福建八马茶业有限公司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40.福建安溪铁观音集团股份有限公司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41.德化县祥山大果油茶有限公司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42.达利食品集团有限公司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43.福建顺成面业发展股份有限公司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44.阿一波食品有限公司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45.福建泉州市金穗米业有限公司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46.泉州福海粮油工业有限公司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47.石狮市华宝明祥食品有限公司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五、漳州（18家）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48.福建绿宝食品集团有限公司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49.福建紫山集团股份有限公司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50.厦门鑫兴宇养殖场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51.立兴集团有限公司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52.福建东方食品集团有限公司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53.漳州明成食品有限公司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54.漳州市同发食品工业有限公司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55.信华食品（漳州）有限公司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56.漳州大北农农牧科技有限公司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57.漳州日高饲料有限公司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58.福建康之味食品工业有限公司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59.漳州天福茶业有限公司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60.福建万辰生物科技股份有限公司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61.漳浦县新建大水产养殖有限公司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62.福建鸿森畜禽养殖有限公司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63.漳州温氏农牧有限公司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64.诏安优农生态农业开发有限公司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65.福建铭兴食品冷冻有限公司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六、三明（7家）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66.三明市食品集团有限责任公司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67.科荟种业股份有限公司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68.福建和其昌竹业股份有限公司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69.福建省八一村永庆竹木业开发有限责任公司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70.福建光华百斯特生态农牧发展有限公司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71.福建省沈郎油茶股份有限公司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72.福建省祥云生物科技发展有限公司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七、南平（11家）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73.福建圣农控股集团有限公司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74.福建省恒亮生态禽业有限公司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75.福建旭禾米业有限公司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76.仙芝科技（福建）股份有限公司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77.福建华天农牧生态股份有限公司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78.福建神农菇业股份有限公司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79.福建武夷山国家级自然保护区正山茶业有限公司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80.武夷星茶业有限公司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81.福建长富乳品有限公司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82.南平元力活性炭有限公司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83.福建省祥福工艺有限公司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八、龙岩（6家）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84.福建容和盛食品集团有限公司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85.福建龙岩闽雄生物科技股份有限公司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86.福建龙岩晋龙食品有限公司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87.福建省龙岩市福果时代农业科技有限公司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88.福建康达森绿农业开发有限公司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89.长汀县国投公司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九、宁德（10家）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90.安发（福建）生物科技有限公司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91.福建品品香茶业有限公司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92.福建福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鼎海鸥水产食品有限公司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93.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福建闽威实业股份有限公司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bookmarkStart w:id="0" w:name="bookmark128"/>
      <w:bookmarkEnd w:id="0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94.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古田县顺达食品有限公司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bookmarkStart w:id="1" w:name="bookmark129"/>
      <w:bookmarkEnd w:id="1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95.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宁德市南阳实业有限公司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bookmarkStart w:id="2" w:name="bookmark130"/>
      <w:bookmarkEnd w:id="2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96.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福建岳海水产食品有限公司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bookmarkStart w:id="3" w:name="bookmark131"/>
      <w:bookmarkEnd w:id="3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97.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宁德市金盛水产有限公司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bookmarkStart w:id="4" w:name="bookmark132"/>
      <w:bookmarkEnd w:id="4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98.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宁德市海扬食品有限公司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bookmarkStart w:id="5" w:name="bookmark133"/>
      <w:bookmarkEnd w:id="5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99.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福建省宁德市川晖水产有限公司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十、平潭（3家）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bookmarkStart w:id="6" w:name="bookmark134"/>
      <w:bookmarkEnd w:id="6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100.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福建阳光生态农业集团有限公司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Courier New"/>
          <w:color w:val="000000"/>
          <w:sz w:val="32"/>
          <w:szCs w:val="32"/>
        </w:rPr>
      </w:pPr>
      <w:bookmarkStart w:id="7" w:name="bookmark135"/>
      <w:bookmarkEnd w:id="7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101.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福建省恒利渔业有限公司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bookmarkStart w:id="8" w:name="bookmark136"/>
      <w:bookmarkEnd w:id="8"/>
      <w:r>
        <w:rPr>
          <w:rFonts w:hint="eastAsia" w:ascii="仿宋_GB2312" w:hAnsi="Times New Roman" w:eastAsia="仿宋_GB2312" w:cs="Courier New"/>
          <w:color w:val="000000"/>
          <w:sz w:val="32"/>
          <w:szCs w:val="32"/>
          <w:lang w:val="en-US" w:eastAsia="zh-CN"/>
        </w:rPr>
        <w:t>102.</w:t>
      </w:r>
      <w:r>
        <w:rPr>
          <w:rFonts w:hint="eastAsia" w:ascii="仿宋_GB2312" w:hAnsi="Times New Roman" w:eastAsia="仿宋_GB2312" w:cs="Courier New"/>
          <w:color w:val="000000"/>
          <w:sz w:val="32"/>
          <w:szCs w:val="32"/>
        </w:rPr>
        <w:t>福建省平潭县水产良种实验有限公司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0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Times New Roman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2020-07-13T01:23:36Z</dcterms:created>
  <dc:creator>win</dc:creator>
  <cp:lastModifiedBy>踏火行歌</cp:lastModifiedBy>
  <dcterms:modified xsi:type="dcterms:W3CDTF">2020-07-13T01:24:09Z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